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A2C" w:rsidRPr="006A3A2C" w:rsidRDefault="006A3A2C" w:rsidP="006A3A2C">
      <w:pPr>
        <w:shd w:val="clear" w:color="auto" w:fill="FFFFFF"/>
        <w:spacing w:after="0" w:line="240" w:lineRule="auto"/>
        <w:textAlignment w:val="center"/>
        <w:outlineLvl w:val="0"/>
        <w:rPr>
          <w:rFonts w:ascii="inherit" w:eastAsia="Times New Roman" w:hAnsi="inherit" w:cs="Times New Roman"/>
          <w:b/>
          <w:bCs/>
          <w:color w:val="575962"/>
          <w:spacing w:val="-9"/>
          <w:kern w:val="36"/>
          <w:sz w:val="51"/>
          <w:szCs w:val="51"/>
          <w:lang w:eastAsia="ru-RU"/>
        </w:rPr>
      </w:pPr>
      <w:r w:rsidRPr="006A3A2C">
        <w:rPr>
          <w:rFonts w:ascii="inherit" w:eastAsia="Times New Roman" w:hAnsi="inherit" w:cs="Times New Roman"/>
          <w:b/>
          <w:bCs/>
          <w:color w:val="575962"/>
          <w:spacing w:val="-9"/>
          <w:kern w:val="36"/>
          <w:sz w:val="51"/>
          <w:szCs w:val="51"/>
          <w:lang w:eastAsia="ru-RU"/>
        </w:rPr>
        <w:t>Выборы "на паузе"</w:t>
      </w:r>
    </w:p>
    <w:p w:rsidR="006A3A2C" w:rsidRDefault="006A3A2C" w:rsidP="006A3A2C">
      <w:pPr>
        <w:shd w:val="clear" w:color="auto" w:fill="FFFFFF"/>
        <w:spacing w:after="100" w:afterAutospacing="1" w:line="472" w:lineRule="atLeast"/>
        <w:jc w:val="both"/>
        <w:textAlignment w:val="top"/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</w:pPr>
    </w:p>
    <w:p w:rsidR="006A3A2C" w:rsidRPr="006A3A2C" w:rsidRDefault="006A3A2C" w:rsidP="006A3A2C">
      <w:pPr>
        <w:shd w:val="clear" w:color="auto" w:fill="FFFFFF"/>
        <w:spacing w:after="100" w:afterAutospacing="1" w:line="472" w:lineRule="atLeast"/>
        <w:jc w:val="both"/>
        <w:textAlignment w:val="top"/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</w:pP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 xml:space="preserve">Ассоциация НОМ при участии представителей экспертного и научного сообществ подготовила информационно-аналитический доклад «Выборы «на паузе»: нормативные решения, общественный контроль и защита прав участников отложенных голосований». В основу доклада легли материалы </w:t>
      </w:r>
      <w:proofErr w:type="gramStart"/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>Он-лайн</w:t>
      </w:r>
      <w:proofErr w:type="gramEnd"/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 xml:space="preserve"> круглого стола, где прошла широкая дискуссия на актуальную тему переноса голосований по выборам и референдумам.</w:t>
      </w:r>
    </w:p>
    <w:p w:rsidR="006A3A2C" w:rsidRDefault="006A3A2C" w:rsidP="006A3A2C">
      <w:pPr>
        <w:shd w:val="clear" w:color="auto" w:fill="FFFFFF"/>
        <w:spacing w:after="100" w:afterAutospacing="1" w:line="472" w:lineRule="atLeast"/>
        <w:jc w:val="both"/>
        <w:textAlignment w:val="top"/>
        <w:rPr>
          <w:rFonts w:ascii="Roboto" w:eastAsia="Times New Roman" w:hAnsi="Roboto" w:cs="Times New Roman"/>
          <w:b/>
          <w:bCs/>
          <w:color w:val="575962"/>
          <w:sz w:val="27"/>
          <w:szCs w:val="27"/>
          <w:lang w:eastAsia="ru-RU"/>
        </w:rPr>
      </w:pPr>
      <w:r w:rsidRPr="006A3A2C">
        <w:rPr>
          <w:rFonts w:ascii="Roboto" w:eastAsia="Times New Roman" w:hAnsi="Roboto" w:cs="Times New Roman"/>
          <w:b/>
          <w:bCs/>
          <w:color w:val="575962"/>
          <w:sz w:val="27"/>
          <w:szCs w:val="27"/>
          <w:lang w:eastAsia="ru-RU"/>
        </w:rPr>
        <w:t>Основные положения доклада</w:t>
      </w:r>
      <w:r>
        <w:rPr>
          <w:rFonts w:ascii="Roboto" w:eastAsia="Times New Roman" w:hAnsi="Roboto" w:cs="Times New Roman"/>
          <w:b/>
          <w:bCs/>
          <w:color w:val="575962"/>
          <w:sz w:val="27"/>
          <w:szCs w:val="27"/>
          <w:lang w:eastAsia="ru-RU"/>
        </w:rPr>
        <w:t>:</w:t>
      </w:r>
    </w:p>
    <w:p w:rsidR="006A3A2C" w:rsidRDefault="006A3A2C" w:rsidP="006A3A2C">
      <w:pPr>
        <w:shd w:val="clear" w:color="auto" w:fill="FFFFFF"/>
        <w:spacing w:after="100" w:afterAutospacing="1" w:line="472" w:lineRule="atLeast"/>
        <w:jc w:val="both"/>
        <w:textAlignment w:val="top"/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</w:pP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>Пандемия коронавируса (COVID-19) стала серьезным испытанием для всех без исключения современных государства, проверкой на прочность сложившихся национальных систем политического управления. </w:t>
      </w:r>
      <w:r w:rsidRPr="006A3A2C">
        <w:rPr>
          <w:rFonts w:ascii="Roboto" w:eastAsia="Times New Roman" w:hAnsi="Roboto" w:cs="Times New Roman"/>
          <w:b/>
          <w:bCs/>
          <w:color w:val="575962"/>
          <w:sz w:val="27"/>
          <w:szCs w:val="27"/>
          <w:lang w:eastAsia="ru-RU"/>
        </w:rPr>
        <w:t>Высокий риск для жизни и здоровья граждан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> поставил вопрос о порядках и сроках осуществления проводимых электоральных кампаний.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  <w:t>Выработанный в настоящее время большинством стран подход к мерам по предотвращению эпидемии COVID-19 однозначно демонстрирует приоритет ценности человеческой жизни.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  <w:t>В большинстве демократических стран мира выборы и голосования откладываются, либо предлагается использовать различные формы дистанционного голосования. </w:t>
      </w:r>
      <w:r w:rsidRPr="006A3A2C">
        <w:rPr>
          <w:rFonts w:ascii="Roboto" w:eastAsia="Times New Roman" w:hAnsi="Roboto" w:cs="Times New Roman"/>
          <w:b/>
          <w:bCs/>
          <w:color w:val="575962"/>
          <w:sz w:val="27"/>
          <w:szCs w:val="27"/>
          <w:lang w:eastAsia="ru-RU"/>
        </w:rPr>
        <w:t>Изменение общепринятых форм голосования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> </w:t>
      </w:r>
      <w:r w:rsidRPr="006A3A2C">
        <w:rPr>
          <w:rFonts w:ascii="Roboto" w:eastAsia="Times New Roman" w:hAnsi="Roboto" w:cs="Times New Roman"/>
          <w:b/>
          <w:bCs/>
          <w:color w:val="575962"/>
          <w:sz w:val="27"/>
          <w:szCs w:val="27"/>
          <w:lang w:eastAsia="ru-RU"/>
        </w:rPr>
        <w:t>воспринимается обществом более болезненно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>, чем решение отложить выборы на равных условиях для всех кампаний и всех кандидатов.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  <w:t>К началу апреля текущего года</w:t>
      </w:r>
      <w:r w:rsidRPr="006A3A2C">
        <w:rPr>
          <w:rFonts w:ascii="Roboto" w:eastAsia="Times New Roman" w:hAnsi="Roboto" w:cs="Times New Roman"/>
          <w:b/>
          <w:bCs/>
          <w:color w:val="575962"/>
          <w:sz w:val="27"/>
          <w:szCs w:val="27"/>
          <w:lang w:eastAsia="ru-RU"/>
        </w:rPr>
        <w:t> в 29 государствах приняты решения о переносе выборов и референдумов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 xml:space="preserve">, в т.ч. референдумы в Италии, Армении, Чили, Микронезии и на Гибралтаре, праймериз на 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lastRenderedPageBreak/>
        <w:t>президентских выборах в США, парламентские выборы в Северной Македонии, Австралии, Иране, Канаде, Кыргызстане, Сербии, Сирии, Швейцарии, ЮАР, Шри-Ланке. Местные выборы перенесены в 11 государствах: России; Великобритании; Франции (второй тур); Австрии; Латвии; Черногории; Индонезии; Тунисе; Аргентине; Парагвае; Перу.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  <w:t>Франция, до последнего старавшаяся соблюдать точные сроки проведения демократических процедур, была вынуждена отложить второй тур муниципальных выборов из-за очевидной угрозы здоровью людей и прямой связи с ростом числа заболевших.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</w:r>
      <w:r w:rsidRPr="006A3A2C">
        <w:rPr>
          <w:rFonts w:ascii="Roboto" w:eastAsia="Times New Roman" w:hAnsi="Roboto" w:cs="Times New Roman"/>
          <w:b/>
          <w:bCs/>
          <w:color w:val="575962"/>
          <w:sz w:val="27"/>
          <w:szCs w:val="27"/>
          <w:lang w:eastAsia="ru-RU"/>
        </w:rPr>
        <w:t>Общественность стран традиционной демократии гораздо серьезнее относится к своему праву на жизнь и здоровье и готова на временный мораторий демократических процедур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  <w:t xml:space="preserve">В связи с </w:t>
      </w:r>
      <w:proofErr w:type="spellStart"/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>короновирусом</w:t>
      </w:r>
      <w:proofErr w:type="spellEnd"/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 xml:space="preserve"> для сохранения жизни и здоровья граждан указом Президента отложено проведение общероссийского голосования. Принятыми поправками в законодательство избирательные комиссии наделены правом принимать решение отложить даты голосования как по уже назначенным, так и планируемым выборам. Указанные изменения дали возможность ЦИК России принять решение отложить голосование по 109 выборным кампаниям в 38 регионах России, из которых 35 – досрочные выборы, 53 – дополнительные, 4 – повторные, 5 голосований по выборам во вновь созданные органы (первого созыва). В основном отложены досрочные и дополнительные выборы местного уровня.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  <w:t>  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</w:r>
      <w:r w:rsidRPr="006A3A2C">
        <w:rPr>
          <w:rFonts w:ascii="Roboto" w:eastAsia="Times New Roman" w:hAnsi="Roboto" w:cs="Times New Roman"/>
          <w:b/>
          <w:bCs/>
          <w:color w:val="575962"/>
          <w:sz w:val="27"/>
          <w:szCs w:val="27"/>
          <w:lang w:eastAsia="ru-RU"/>
        </w:rPr>
        <w:t>Принятыми решениями не затронуты плановые сроки проведения выборов в Единый день голосования 13 сентября 2020 г. Вопрос об их переносе не рассматривался.</w:t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br/>
      </w:r>
      <w:r w:rsidRPr="006A3A2C"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lastRenderedPageBreak/>
        <w:t>Экспертное сообщество в подавляющем большинстве считает решения отложить голосования на выборах адекватными и соответствующими моменту. Безусловно, выборы – высшее выражение воли народа. Но это право нельзя обеспечивать за счет снижения конституционных гарантий на охрану жизни и здоровья, обеспечение личной безопасности.</w:t>
      </w:r>
    </w:p>
    <w:p w:rsidR="006A3A2C" w:rsidRPr="006A3A2C" w:rsidRDefault="006A3A2C" w:rsidP="006A3A2C">
      <w:pPr>
        <w:shd w:val="clear" w:color="auto" w:fill="FFFFFF"/>
        <w:spacing w:after="100" w:afterAutospacing="1" w:line="472" w:lineRule="atLeast"/>
        <w:jc w:val="both"/>
        <w:textAlignment w:val="top"/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</w:pPr>
      <w:r>
        <w:rPr>
          <w:rFonts w:ascii="Roboto" w:eastAsia="Times New Roman" w:hAnsi="Roboto" w:cs="Times New Roman"/>
          <w:color w:val="575962"/>
          <w:sz w:val="27"/>
          <w:szCs w:val="27"/>
          <w:lang w:eastAsia="ru-RU"/>
        </w:rPr>
        <w:t xml:space="preserve">Ознакомиться с полным текстом доклада можно </w:t>
      </w:r>
      <w:r w:rsidRPr="006A3A2C">
        <w:rPr>
          <w:rFonts w:ascii="Roboto" w:eastAsia="Times New Roman" w:hAnsi="Roboto" w:cs="Times New Roman"/>
          <w:b/>
          <w:bCs/>
          <w:color w:val="575962"/>
          <w:sz w:val="33"/>
          <w:szCs w:val="36"/>
          <w:u w:val="single"/>
          <w:lang w:eastAsia="ru-RU"/>
        </w:rPr>
        <w:t>здесь</w:t>
      </w:r>
    </w:p>
    <w:p w:rsidR="006F731B" w:rsidRDefault="006F731B">
      <w:bookmarkStart w:id="0" w:name="_GoBack"/>
      <w:bookmarkEnd w:id="0"/>
    </w:p>
    <w:sectPr w:rsidR="006F7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2C"/>
    <w:rsid w:val="006A3A2C"/>
    <w:rsid w:val="006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3B5A2"/>
  <w15:chartTrackingRefBased/>
  <w15:docId w15:val="{CE745C9C-8799-44AA-9F9A-321E999B7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3A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3A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A3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1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638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54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2020-04-10T08:37:00Z</dcterms:created>
  <dcterms:modified xsi:type="dcterms:W3CDTF">2020-04-10T08:39:00Z</dcterms:modified>
</cp:coreProperties>
</file>