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5C7" w:rsidRPr="002D35C7" w:rsidRDefault="002D35C7" w:rsidP="002D35C7">
      <w:pPr>
        <w:spacing w:after="240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2D35C7">
        <w:rPr>
          <w:rFonts w:ascii="Times New Roman" w:hAnsi="Times New Roman" w:cs="Times New Roman"/>
          <w:b/>
          <w:sz w:val="28"/>
        </w:rPr>
        <w:t>Ключевые тезисы доклада, посвященного анализу политических программ партий</w:t>
      </w:r>
    </w:p>
    <w:p w:rsidR="002D35C7" w:rsidRDefault="002D35C7" w:rsidP="002D35C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2D35C7">
        <w:rPr>
          <w:rFonts w:ascii="Times New Roman" w:hAnsi="Times New Roman" w:cs="Times New Roman"/>
          <w:b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</w:t>
      </w:r>
      <w:r w:rsidRPr="00AF56B2">
        <w:rPr>
          <w:rFonts w:ascii="Times New Roman" w:hAnsi="Times New Roman" w:cs="Times New Roman"/>
          <w:sz w:val="28"/>
        </w:rPr>
        <w:t xml:space="preserve">Наибольшее внимание партии </w:t>
      </w:r>
      <w:r w:rsidRPr="004217DC">
        <w:rPr>
          <w:rFonts w:ascii="Times New Roman" w:hAnsi="Times New Roman" w:cs="Times New Roman"/>
          <w:b/>
          <w:sz w:val="28"/>
        </w:rPr>
        <w:t>уделили социальным темам, в том числе образованию и культуре</w:t>
      </w:r>
      <w:r w:rsidRPr="00AF56B2">
        <w:rPr>
          <w:rFonts w:ascii="Times New Roman" w:hAnsi="Times New Roman" w:cs="Times New Roman"/>
          <w:sz w:val="28"/>
        </w:rPr>
        <w:t xml:space="preserve"> (12 упоминаний), </w:t>
      </w:r>
      <w:r w:rsidRPr="004217DC">
        <w:rPr>
          <w:rFonts w:ascii="Times New Roman" w:hAnsi="Times New Roman" w:cs="Times New Roman"/>
          <w:b/>
          <w:sz w:val="28"/>
        </w:rPr>
        <w:t>здравоохранению</w:t>
      </w:r>
      <w:r w:rsidRPr="00AF56B2">
        <w:rPr>
          <w:rFonts w:ascii="Times New Roman" w:hAnsi="Times New Roman" w:cs="Times New Roman"/>
          <w:sz w:val="28"/>
        </w:rPr>
        <w:t xml:space="preserve"> </w:t>
      </w:r>
      <w:r w:rsidR="00F00B8F">
        <w:rPr>
          <w:rFonts w:ascii="Times New Roman" w:hAnsi="Times New Roman" w:cs="Times New Roman"/>
          <w:sz w:val="28"/>
        </w:rPr>
        <w:br/>
      </w:r>
      <w:bookmarkStart w:id="0" w:name="_GoBack"/>
      <w:bookmarkEnd w:id="0"/>
      <w:r w:rsidRPr="00AF56B2">
        <w:rPr>
          <w:rFonts w:ascii="Times New Roman" w:hAnsi="Times New Roman" w:cs="Times New Roman"/>
          <w:sz w:val="28"/>
        </w:rPr>
        <w:t xml:space="preserve">(11 упоминаний), </w:t>
      </w:r>
      <w:r w:rsidRPr="004217DC">
        <w:rPr>
          <w:rFonts w:ascii="Times New Roman" w:hAnsi="Times New Roman" w:cs="Times New Roman"/>
          <w:b/>
          <w:sz w:val="28"/>
        </w:rPr>
        <w:t>жилищной</w:t>
      </w:r>
      <w:r w:rsidRPr="00AF56B2">
        <w:rPr>
          <w:rFonts w:ascii="Times New Roman" w:hAnsi="Times New Roman" w:cs="Times New Roman"/>
          <w:sz w:val="28"/>
        </w:rPr>
        <w:t xml:space="preserve"> (9 упоминаний) и </w:t>
      </w:r>
      <w:r w:rsidRPr="004217DC">
        <w:rPr>
          <w:rFonts w:ascii="Times New Roman" w:hAnsi="Times New Roman" w:cs="Times New Roman"/>
          <w:b/>
          <w:sz w:val="28"/>
        </w:rPr>
        <w:t>пенсионной</w:t>
      </w:r>
      <w:r w:rsidRPr="00AF56B2">
        <w:rPr>
          <w:rFonts w:ascii="Times New Roman" w:hAnsi="Times New Roman" w:cs="Times New Roman"/>
          <w:sz w:val="28"/>
        </w:rPr>
        <w:t xml:space="preserve"> (10 упоминаний) политике. </w:t>
      </w:r>
    </w:p>
    <w:p w:rsidR="002D35C7" w:rsidRDefault="002D35C7" w:rsidP="002D35C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2D35C7">
        <w:rPr>
          <w:rFonts w:ascii="Times New Roman" w:hAnsi="Times New Roman" w:cs="Times New Roman"/>
          <w:b/>
          <w:sz w:val="28"/>
        </w:rPr>
        <w:t>2.</w:t>
      </w:r>
      <w:r>
        <w:rPr>
          <w:rFonts w:ascii="Times New Roman" w:hAnsi="Times New Roman" w:cs="Times New Roman"/>
          <w:sz w:val="28"/>
        </w:rPr>
        <w:t xml:space="preserve"> </w:t>
      </w:r>
      <w:r w:rsidRPr="00AF56B2">
        <w:rPr>
          <w:rFonts w:ascii="Times New Roman" w:hAnsi="Times New Roman" w:cs="Times New Roman"/>
          <w:sz w:val="28"/>
        </w:rPr>
        <w:t xml:space="preserve">Также программы партий содержат предложения касательно </w:t>
      </w:r>
      <w:r w:rsidRPr="004217DC">
        <w:rPr>
          <w:rFonts w:ascii="Times New Roman" w:hAnsi="Times New Roman" w:cs="Times New Roman"/>
          <w:b/>
          <w:sz w:val="28"/>
        </w:rPr>
        <w:t>налогообложения</w:t>
      </w:r>
      <w:r w:rsidRPr="00AF56B2">
        <w:rPr>
          <w:rFonts w:ascii="Times New Roman" w:hAnsi="Times New Roman" w:cs="Times New Roman"/>
          <w:sz w:val="28"/>
        </w:rPr>
        <w:t xml:space="preserve"> (11 упоминаний), </w:t>
      </w:r>
      <w:r w:rsidRPr="004217DC">
        <w:rPr>
          <w:rFonts w:ascii="Times New Roman" w:hAnsi="Times New Roman" w:cs="Times New Roman"/>
          <w:b/>
          <w:sz w:val="28"/>
        </w:rPr>
        <w:t>экономики и бизнеса</w:t>
      </w:r>
      <w:r w:rsidRPr="00AF56B2">
        <w:rPr>
          <w:rFonts w:ascii="Times New Roman" w:hAnsi="Times New Roman" w:cs="Times New Roman"/>
          <w:sz w:val="28"/>
        </w:rPr>
        <w:t xml:space="preserve"> (11 упоминаний), </w:t>
      </w:r>
      <w:r w:rsidRPr="004217DC">
        <w:rPr>
          <w:rFonts w:ascii="Times New Roman" w:hAnsi="Times New Roman" w:cs="Times New Roman"/>
          <w:b/>
          <w:sz w:val="28"/>
        </w:rPr>
        <w:t>науки</w:t>
      </w:r>
      <w:r w:rsidRPr="00AF56B2">
        <w:rPr>
          <w:rFonts w:ascii="Times New Roman" w:hAnsi="Times New Roman" w:cs="Times New Roman"/>
          <w:sz w:val="28"/>
        </w:rPr>
        <w:t xml:space="preserve"> (9 упоминаний), </w:t>
      </w:r>
      <w:r w:rsidRPr="004217DC">
        <w:rPr>
          <w:rFonts w:ascii="Times New Roman" w:hAnsi="Times New Roman" w:cs="Times New Roman"/>
          <w:b/>
          <w:sz w:val="28"/>
        </w:rPr>
        <w:t xml:space="preserve">территориальному развитию и </w:t>
      </w:r>
      <w:r w:rsidRPr="004217DC">
        <w:rPr>
          <w:rFonts w:ascii="Times New Roman" w:hAnsi="Times New Roman" w:cs="Times New Roman"/>
          <w:b/>
          <w:sz w:val="28"/>
        </w:rPr>
        <w:t>госуправлению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br/>
        <w:t xml:space="preserve">(8 упоминаний). </w:t>
      </w:r>
    </w:p>
    <w:p w:rsidR="002D35C7" w:rsidRDefault="002D35C7" w:rsidP="002D35C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2D35C7">
        <w:rPr>
          <w:rFonts w:ascii="Times New Roman" w:hAnsi="Times New Roman" w:cs="Times New Roman"/>
          <w:b/>
          <w:sz w:val="28"/>
        </w:rPr>
        <w:t>3.</w:t>
      </w:r>
      <w:r>
        <w:rPr>
          <w:rFonts w:ascii="Times New Roman" w:hAnsi="Times New Roman" w:cs="Times New Roman"/>
          <w:sz w:val="28"/>
        </w:rPr>
        <w:t xml:space="preserve"> </w:t>
      </w:r>
      <w:r w:rsidRPr="00AF56B2">
        <w:rPr>
          <w:rFonts w:ascii="Times New Roman" w:hAnsi="Times New Roman" w:cs="Times New Roman"/>
          <w:sz w:val="28"/>
        </w:rPr>
        <w:t xml:space="preserve">Новым трендом стало </w:t>
      </w:r>
      <w:r w:rsidRPr="004217DC">
        <w:rPr>
          <w:rFonts w:ascii="Times New Roman" w:hAnsi="Times New Roman" w:cs="Times New Roman"/>
          <w:b/>
          <w:sz w:val="28"/>
        </w:rPr>
        <w:t>растущее внимание партий к вопросам экологии</w:t>
      </w:r>
      <w:r w:rsidRPr="00AF56B2">
        <w:rPr>
          <w:rFonts w:ascii="Times New Roman" w:hAnsi="Times New Roman" w:cs="Times New Roman"/>
          <w:sz w:val="28"/>
        </w:rPr>
        <w:t xml:space="preserve">. Эту тему, так или иначе, </w:t>
      </w:r>
      <w:r w:rsidRPr="004217DC">
        <w:rPr>
          <w:rFonts w:ascii="Times New Roman" w:hAnsi="Times New Roman" w:cs="Times New Roman"/>
          <w:b/>
          <w:sz w:val="28"/>
        </w:rPr>
        <w:t>затрагивают 10 из 13 партий</w:t>
      </w:r>
      <w:r w:rsidRPr="00AF56B2">
        <w:rPr>
          <w:rFonts w:ascii="Times New Roman" w:hAnsi="Times New Roman" w:cs="Times New Roman"/>
          <w:sz w:val="28"/>
        </w:rPr>
        <w:t xml:space="preserve">. Впрочем, тенденция объясняется тем, что, согласно социологическим опросам, граждане России </w:t>
      </w:r>
      <w:r w:rsidRPr="004217DC">
        <w:rPr>
          <w:rFonts w:ascii="Times New Roman" w:hAnsi="Times New Roman" w:cs="Times New Roman"/>
          <w:b/>
          <w:sz w:val="28"/>
        </w:rPr>
        <w:t>стали чаще интересова</w:t>
      </w:r>
      <w:r w:rsidRPr="004217DC">
        <w:rPr>
          <w:rFonts w:ascii="Times New Roman" w:hAnsi="Times New Roman" w:cs="Times New Roman"/>
          <w:b/>
          <w:sz w:val="28"/>
        </w:rPr>
        <w:t>ться экологической повесткой</w:t>
      </w:r>
      <w:r>
        <w:rPr>
          <w:rFonts w:ascii="Times New Roman" w:hAnsi="Times New Roman" w:cs="Times New Roman"/>
          <w:sz w:val="28"/>
        </w:rPr>
        <w:t xml:space="preserve">. </w:t>
      </w:r>
    </w:p>
    <w:p w:rsidR="002D35C7" w:rsidRDefault="002D35C7" w:rsidP="002D35C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2D35C7">
        <w:rPr>
          <w:rFonts w:ascii="Times New Roman" w:hAnsi="Times New Roman" w:cs="Times New Roman"/>
          <w:b/>
          <w:sz w:val="28"/>
        </w:rPr>
        <w:t>4.</w:t>
      </w:r>
      <w:r>
        <w:rPr>
          <w:rFonts w:ascii="Times New Roman" w:hAnsi="Times New Roman" w:cs="Times New Roman"/>
          <w:sz w:val="28"/>
        </w:rPr>
        <w:t xml:space="preserve"> </w:t>
      </w:r>
      <w:r w:rsidRPr="00AF56B2">
        <w:rPr>
          <w:rFonts w:ascii="Times New Roman" w:hAnsi="Times New Roman" w:cs="Times New Roman"/>
          <w:sz w:val="28"/>
        </w:rPr>
        <w:t xml:space="preserve">Одной из центральных тем информационной повестки последних месяцев стали </w:t>
      </w:r>
      <w:r w:rsidRPr="004217DC">
        <w:rPr>
          <w:rFonts w:ascii="Times New Roman" w:hAnsi="Times New Roman" w:cs="Times New Roman"/>
          <w:b/>
          <w:sz w:val="28"/>
        </w:rPr>
        <w:t>борьба с пандемией</w:t>
      </w:r>
      <w:r w:rsidRPr="00AF56B2">
        <w:rPr>
          <w:rFonts w:ascii="Times New Roman" w:hAnsi="Times New Roman" w:cs="Times New Roman"/>
          <w:sz w:val="28"/>
        </w:rPr>
        <w:t xml:space="preserve"> </w:t>
      </w:r>
      <w:r w:rsidRPr="004217DC">
        <w:rPr>
          <w:rFonts w:ascii="Times New Roman" w:hAnsi="Times New Roman" w:cs="Times New Roman"/>
          <w:b/>
          <w:sz w:val="28"/>
        </w:rPr>
        <w:t>и обязательная вакцинация</w:t>
      </w:r>
      <w:r w:rsidRPr="00AF56B2">
        <w:rPr>
          <w:rFonts w:ascii="Times New Roman" w:hAnsi="Times New Roman" w:cs="Times New Roman"/>
          <w:sz w:val="28"/>
        </w:rPr>
        <w:t>, однако она нашла</w:t>
      </w:r>
      <w:r>
        <w:rPr>
          <w:rFonts w:ascii="Times New Roman" w:hAnsi="Times New Roman" w:cs="Times New Roman"/>
          <w:sz w:val="28"/>
        </w:rPr>
        <w:t xml:space="preserve"> </w:t>
      </w:r>
      <w:r w:rsidRPr="00AF56B2">
        <w:rPr>
          <w:rFonts w:ascii="Times New Roman" w:hAnsi="Times New Roman" w:cs="Times New Roman"/>
          <w:sz w:val="28"/>
        </w:rPr>
        <w:t>отражени</w:t>
      </w:r>
      <w:r>
        <w:rPr>
          <w:rFonts w:ascii="Times New Roman" w:hAnsi="Times New Roman" w:cs="Times New Roman"/>
          <w:sz w:val="28"/>
        </w:rPr>
        <w:t xml:space="preserve">е в программах </w:t>
      </w:r>
      <w:r w:rsidRPr="004217DC">
        <w:rPr>
          <w:rFonts w:ascii="Times New Roman" w:hAnsi="Times New Roman" w:cs="Times New Roman"/>
          <w:b/>
          <w:sz w:val="28"/>
        </w:rPr>
        <w:t>лишь 5 партий</w:t>
      </w:r>
      <w:r>
        <w:rPr>
          <w:rFonts w:ascii="Times New Roman" w:hAnsi="Times New Roman" w:cs="Times New Roman"/>
          <w:sz w:val="28"/>
        </w:rPr>
        <w:t xml:space="preserve">. </w:t>
      </w:r>
    </w:p>
    <w:p w:rsidR="002D35C7" w:rsidRPr="004217DC" w:rsidRDefault="002D35C7" w:rsidP="002D35C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2D35C7">
        <w:rPr>
          <w:rFonts w:ascii="Times New Roman" w:hAnsi="Times New Roman" w:cs="Times New Roman"/>
          <w:b/>
          <w:sz w:val="28"/>
        </w:rPr>
        <w:t>5.</w:t>
      </w:r>
      <w:r>
        <w:rPr>
          <w:rFonts w:ascii="Times New Roman" w:hAnsi="Times New Roman" w:cs="Times New Roman"/>
          <w:sz w:val="28"/>
        </w:rPr>
        <w:t xml:space="preserve"> </w:t>
      </w:r>
      <w:r w:rsidRPr="00AF56B2">
        <w:rPr>
          <w:rFonts w:ascii="Times New Roman" w:hAnsi="Times New Roman" w:cs="Times New Roman"/>
          <w:sz w:val="28"/>
        </w:rPr>
        <w:t xml:space="preserve">Обращает на себе внимание тот факт, что такую </w:t>
      </w:r>
      <w:r w:rsidRPr="004217DC">
        <w:rPr>
          <w:rFonts w:ascii="Times New Roman" w:hAnsi="Times New Roman" w:cs="Times New Roman"/>
          <w:b/>
          <w:sz w:val="28"/>
        </w:rPr>
        <w:t>важную социальную тему как поддержка семей затрагивают лишь 6 партий.</w:t>
      </w:r>
      <w:r w:rsidRPr="00AF56B2">
        <w:rPr>
          <w:rFonts w:ascii="Times New Roman" w:hAnsi="Times New Roman" w:cs="Times New Roman"/>
          <w:sz w:val="28"/>
        </w:rPr>
        <w:t xml:space="preserve"> Ее упоминают «Единая Россия», КПРФ, ЛДПР, «Справедливая Россия – За правду», «Коммунисты России» и Партия пенсионеров. В отличие от «Единой России» остальные партии </w:t>
      </w:r>
      <w:r w:rsidRPr="004217DC">
        <w:rPr>
          <w:rFonts w:ascii="Times New Roman" w:hAnsi="Times New Roman" w:cs="Times New Roman"/>
          <w:b/>
          <w:sz w:val="28"/>
        </w:rPr>
        <w:t>затрагивают ее поверхностно, не п</w:t>
      </w:r>
      <w:r w:rsidRPr="004217DC">
        <w:rPr>
          <w:rFonts w:ascii="Times New Roman" w:hAnsi="Times New Roman" w:cs="Times New Roman"/>
          <w:b/>
          <w:sz w:val="28"/>
        </w:rPr>
        <w:t xml:space="preserve">риводя конкретных предложений. </w:t>
      </w:r>
    </w:p>
    <w:p w:rsidR="002D35C7" w:rsidRDefault="002D35C7" w:rsidP="002D35C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AF56B2">
        <w:rPr>
          <w:rFonts w:ascii="Times New Roman" w:hAnsi="Times New Roman" w:cs="Times New Roman"/>
          <w:sz w:val="28"/>
        </w:rPr>
        <w:t xml:space="preserve"> </w:t>
      </w:r>
      <w:r w:rsidRPr="002D35C7">
        <w:rPr>
          <w:rFonts w:ascii="Times New Roman" w:hAnsi="Times New Roman" w:cs="Times New Roman"/>
          <w:b/>
          <w:sz w:val="28"/>
        </w:rPr>
        <w:t>6.</w:t>
      </w:r>
      <w:r>
        <w:rPr>
          <w:rFonts w:ascii="Times New Roman" w:hAnsi="Times New Roman" w:cs="Times New Roman"/>
          <w:sz w:val="28"/>
        </w:rPr>
        <w:t xml:space="preserve"> </w:t>
      </w:r>
      <w:r w:rsidRPr="00AF56B2">
        <w:rPr>
          <w:rFonts w:ascii="Times New Roman" w:hAnsi="Times New Roman" w:cs="Times New Roman"/>
          <w:sz w:val="28"/>
        </w:rPr>
        <w:t xml:space="preserve">Умеренное внимание партии уделили </w:t>
      </w:r>
      <w:r w:rsidRPr="004217DC">
        <w:rPr>
          <w:rFonts w:ascii="Times New Roman" w:hAnsi="Times New Roman" w:cs="Times New Roman"/>
          <w:b/>
          <w:sz w:val="28"/>
        </w:rPr>
        <w:t>развитию транспортной системы</w:t>
      </w:r>
      <w:r w:rsidRPr="00AF56B2">
        <w:rPr>
          <w:rFonts w:ascii="Times New Roman" w:hAnsi="Times New Roman" w:cs="Times New Roman"/>
          <w:sz w:val="28"/>
        </w:rPr>
        <w:t xml:space="preserve"> (7 упоминаний), </w:t>
      </w:r>
      <w:r w:rsidRPr="004217DC">
        <w:rPr>
          <w:rFonts w:ascii="Times New Roman" w:hAnsi="Times New Roman" w:cs="Times New Roman"/>
          <w:b/>
          <w:sz w:val="28"/>
        </w:rPr>
        <w:t>внешней политике</w:t>
      </w:r>
      <w:r w:rsidRPr="00AF56B2">
        <w:rPr>
          <w:rFonts w:ascii="Times New Roman" w:hAnsi="Times New Roman" w:cs="Times New Roman"/>
          <w:sz w:val="28"/>
        </w:rPr>
        <w:t xml:space="preserve"> (7 упоминаний), миграционной политике (5 упоминаний), </w:t>
      </w:r>
      <w:r w:rsidRPr="004217DC">
        <w:rPr>
          <w:rFonts w:ascii="Times New Roman" w:hAnsi="Times New Roman" w:cs="Times New Roman"/>
          <w:b/>
          <w:sz w:val="28"/>
        </w:rPr>
        <w:t>вопросам трудоустройства и оплаты труда</w:t>
      </w:r>
      <w:r w:rsidRPr="00AF56B2">
        <w:rPr>
          <w:rFonts w:ascii="Times New Roman" w:hAnsi="Times New Roman" w:cs="Times New Roman"/>
          <w:sz w:val="28"/>
        </w:rPr>
        <w:t xml:space="preserve"> </w:t>
      </w:r>
      <w:r w:rsidR="004217DC">
        <w:rPr>
          <w:rFonts w:ascii="Times New Roman" w:hAnsi="Times New Roman" w:cs="Times New Roman"/>
          <w:sz w:val="28"/>
        </w:rPr>
        <w:br/>
      </w:r>
      <w:r w:rsidRPr="00AF56B2">
        <w:rPr>
          <w:rFonts w:ascii="Times New Roman" w:hAnsi="Times New Roman" w:cs="Times New Roman"/>
          <w:sz w:val="28"/>
        </w:rPr>
        <w:t xml:space="preserve">(7 упоминаний). </w:t>
      </w:r>
    </w:p>
    <w:p w:rsidR="002D35C7" w:rsidRDefault="002D35C7" w:rsidP="002D35C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AF56B2">
        <w:rPr>
          <w:rFonts w:ascii="Times New Roman" w:hAnsi="Times New Roman" w:cs="Times New Roman"/>
          <w:sz w:val="28"/>
        </w:rPr>
        <w:t xml:space="preserve"> </w:t>
      </w:r>
      <w:r w:rsidRPr="002D35C7">
        <w:rPr>
          <w:rFonts w:ascii="Times New Roman" w:hAnsi="Times New Roman" w:cs="Times New Roman"/>
          <w:b/>
          <w:sz w:val="28"/>
        </w:rPr>
        <w:t>7.</w:t>
      </w:r>
      <w:r>
        <w:rPr>
          <w:rFonts w:ascii="Times New Roman" w:hAnsi="Times New Roman" w:cs="Times New Roman"/>
          <w:sz w:val="28"/>
        </w:rPr>
        <w:t xml:space="preserve"> </w:t>
      </w:r>
      <w:r w:rsidRPr="004217DC">
        <w:rPr>
          <w:rFonts w:ascii="Times New Roman" w:hAnsi="Times New Roman" w:cs="Times New Roman"/>
          <w:b/>
          <w:sz w:val="28"/>
        </w:rPr>
        <w:t>Наименьшее внимание</w:t>
      </w:r>
      <w:r w:rsidRPr="00AF56B2">
        <w:rPr>
          <w:rFonts w:ascii="Times New Roman" w:hAnsi="Times New Roman" w:cs="Times New Roman"/>
          <w:sz w:val="28"/>
        </w:rPr>
        <w:t xml:space="preserve"> в программах уделено теме </w:t>
      </w:r>
      <w:r w:rsidRPr="004217DC">
        <w:rPr>
          <w:rFonts w:ascii="Times New Roman" w:hAnsi="Times New Roman" w:cs="Times New Roman"/>
          <w:b/>
          <w:sz w:val="28"/>
        </w:rPr>
        <w:t>контроля за деятельностью правоохранительных органов</w:t>
      </w:r>
      <w:r w:rsidRPr="00AF56B2">
        <w:rPr>
          <w:rFonts w:ascii="Times New Roman" w:hAnsi="Times New Roman" w:cs="Times New Roman"/>
          <w:sz w:val="28"/>
        </w:rPr>
        <w:t xml:space="preserve"> (4 упоминания), а также теме </w:t>
      </w:r>
      <w:r w:rsidRPr="004217DC">
        <w:rPr>
          <w:rFonts w:ascii="Times New Roman" w:hAnsi="Times New Roman" w:cs="Times New Roman"/>
          <w:b/>
          <w:sz w:val="28"/>
        </w:rPr>
        <w:t>политзаключенных и политичес</w:t>
      </w:r>
      <w:r w:rsidRPr="004217DC">
        <w:rPr>
          <w:rFonts w:ascii="Times New Roman" w:hAnsi="Times New Roman" w:cs="Times New Roman"/>
          <w:b/>
          <w:sz w:val="28"/>
        </w:rPr>
        <w:t>ких репрессий</w:t>
      </w:r>
      <w:r>
        <w:rPr>
          <w:rFonts w:ascii="Times New Roman" w:hAnsi="Times New Roman" w:cs="Times New Roman"/>
          <w:sz w:val="28"/>
        </w:rPr>
        <w:t xml:space="preserve"> (4 упоминания). </w:t>
      </w:r>
      <w:r w:rsidRPr="00AF56B2">
        <w:rPr>
          <w:rFonts w:ascii="Times New Roman" w:hAnsi="Times New Roman" w:cs="Times New Roman"/>
          <w:sz w:val="28"/>
        </w:rPr>
        <w:t>Это связано с тем, что данные 2 темы не имеют широкой популярности у избирателя, и их упоминание направлено на</w:t>
      </w:r>
      <w:r>
        <w:rPr>
          <w:rFonts w:ascii="Times New Roman" w:hAnsi="Times New Roman" w:cs="Times New Roman"/>
          <w:sz w:val="28"/>
        </w:rPr>
        <w:t xml:space="preserve"> узкий электоральный сегмент. </w:t>
      </w:r>
    </w:p>
    <w:p w:rsidR="002D35C7" w:rsidRPr="002D35C7" w:rsidRDefault="002D35C7" w:rsidP="002D35C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8</w:t>
      </w:r>
      <w:r w:rsidRPr="002D35C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2D35C7">
        <w:rPr>
          <w:rFonts w:ascii="Times New Roman" w:hAnsi="Times New Roman" w:cs="Times New Roman"/>
          <w:sz w:val="28"/>
        </w:rPr>
        <w:t>Отличительной особенностью в этом</w:t>
      </w:r>
      <w:r>
        <w:rPr>
          <w:rFonts w:ascii="Times New Roman" w:hAnsi="Times New Roman" w:cs="Times New Roman"/>
          <w:sz w:val="28"/>
        </w:rPr>
        <w:t xml:space="preserve"> </w:t>
      </w:r>
      <w:r w:rsidRPr="002D35C7">
        <w:rPr>
          <w:rFonts w:ascii="Times New Roman" w:hAnsi="Times New Roman" w:cs="Times New Roman"/>
          <w:sz w:val="28"/>
        </w:rPr>
        <w:t xml:space="preserve">электоральном цикле является то, что </w:t>
      </w:r>
      <w:r w:rsidRPr="004217DC">
        <w:rPr>
          <w:rFonts w:ascii="Times New Roman" w:hAnsi="Times New Roman" w:cs="Times New Roman"/>
          <w:b/>
          <w:sz w:val="28"/>
        </w:rPr>
        <w:t>только</w:t>
      </w:r>
      <w:r w:rsidRPr="004217DC">
        <w:rPr>
          <w:rFonts w:ascii="Times New Roman" w:hAnsi="Times New Roman" w:cs="Times New Roman"/>
          <w:b/>
          <w:sz w:val="28"/>
        </w:rPr>
        <w:t xml:space="preserve"> </w:t>
      </w:r>
      <w:r w:rsidRPr="004217DC">
        <w:rPr>
          <w:rFonts w:ascii="Times New Roman" w:hAnsi="Times New Roman" w:cs="Times New Roman"/>
          <w:b/>
          <w:sz w:val="28"/>
        </w:rPr>
        <w:t>одна программа – «народная» программа</w:t>
      </w:r>
      <w:r w:rsidRPr="004217DC">
        <w:rPr>
          <w:rFonts w:ascii="Times New Roman" w:hAnsi="Times New Roman" w:cs="Times New Roman"/>
          <w:b/>
          <w:sz w:val="28"/>
        </w:rPr>
        <w:t xml:space="preserve"> </w:t>
      </w:r>
      <w:r w:rsidRPr="004217DC">
        <w:rPr>
          <w:rFonts w:ascii="Times New Roman" w:hAnsi="Times New Roman" w:cs="Times New Roman"/>
          <w:b/>
          <w:sz w:val="28"/>
        </w:rPr>
        <w:t>партии «Единая Россия» составлялась на</w:t>
      </w:r>
      <w:r w:rsidRPr="004217DC">
        <w:rPr>
          <w:rFonts w:ascii="Times New Roman" w:hAnsi="Times New Roman" w:cs="Times New Roman"/>
          <w:b/>
          <w:sz w:val="28"/>
        </w:rPr>
        <w:t xml:space="preserve"> </w:t>
      </w:r>
      <w:r w:rsidRPr="004217DC">
        <w:rPr>
          <w:rFonts w:ascii="Times New Roman" w:hAnsi="Times New Roman" w:cs="Times New Roman"/>
          <w:b/>
          <w:sz w:val="28"/>
        </w:rPr>
        <w:t>основе предложений граждан</w:t>
      </w:r>
      <w:r w:rsidRPr="002D35C7">
        <w:rPr>
          <w:rFonts w:ascii="Times New Roman" w:hAnsi="Times New Roman" w:cs="Times New Roman"/>
          <w:sz w:val="28"/>
        </w:rPr>
        <w:t>. Более того,</w:t>
      </w:r>
      <w:r>
        <w:rPr>
          <w:rFonts w:ascii="Times New Roman" w:hAnsi="Times New Roman" w:cs="Times New Roman"/>
          <w:sz w:val="28"/>
        </w:rPr>
        <w:t xml:space="preserve"> </w:t>
      </w:r>
      <w:r w:rsidRPr="002D35C7">
        <w:rPr>
          <w:rFonts w:ascii="Times New Roman" w:hAnsi="Times New Roman" w:cs="Times New Roman"/>
          <w:sz w:val="28"/>
        </w:rPr>
        <w:t>программа была доработана и содержит</w:t>
      </w:r>
      <w:r>
        <w:rPr>
          <w:rFonts w:ascii="Times New Roman" w:hAnsi="Times New Roman" w:cs="Times New Roman"/>
          <w:sz w:val="28"/>
        </w:rPr>
        <w:t xml:space="preserve"> </w:t>
      </w:r>
      <w:r w:rsidRPr="002D35C7">
        <w:rPr>
          <w:rFonts w:ascii="Times New Roman" w:hAnsi="Times New Roman" w:cs="Times New Roman"/>
          <w:sz w:val="28"/>
        </w:rPr>
        <w:t>в себе конкретные планы по реализации</w:t>
      </w:r>
      <w:r>
        <w:rPr>
          <w:rFonts w:ascii="Times New Roman" w:hAnsi="Times New Roman" w:cs="Times New Roman"/>
          <w:sz w:val="28"/>
        </w:rPr>
        <w:t xml:space="preserve"> </w:t>
      </w:r>
      <w:r w:rsidRPr="002D35C7">
        <w:rPr>
          <w:rFonts w:ascii="Times New Roman" w:hAnsi="Times New Roman" w:cs="Times New Roman"/>
          <w:sz w:val="28"/>
        </w:rPr>
        <w:t>предложений.</w:t>
      </w:r>
    </w:p>
    <w:p w:rsidR="002D35C7" w:rsidRPr="002D35C7" w:rsidRDefault="002D35C7" w:rsidP="002D35C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9</w:t>
      </w:r>
      <w:r w:rsidRPr="002D35C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2D35C7">
        <w:rPr>
          <w:rFonts w:ascii="Times New Roman" w:hAnsi="Times New Roman" w:cs="Times New Roman"/>
          <w:sz w:val="28"/>
        </w:rPr>
        <w:t>Для большинства политических партий</w:t>
      </w:r>
      <w:r>
        <w:rPr>
          <w:rFonts w:ascii="Times New Roman" w:hAnsi="Times New Roman" w:cs="Times New Roman"/>
          <w:sz w:val="28"/>
        </w:rPr>
        <w:t xml:space="preserve"> </w:t>
      </w:r>
      <w:r w:rsidRPr="004217DC">
        <w:rPr>
          <w:rFonts w:ascii="Times New Roman" w:hAnsi="Times New Roman" w:cs="Times New Roman"/>
          <w:b/>
          <w:sz w:val="28"/>
        </w:rPr>
        <w:t>программы не являются серьёзным</w:t>
      </w:r>
      <w:r w:rsidRPr="004217DC">
        <w:rPr>
          <w:rFonts w:ascii="Times New Roman" w:hAnsi="Times New Roman" w:cs="Times New Roman"/>
          <w:b/>
          <w:sz w:val="28"/>
        </w:rPr>
        <w:t xml:space="preserve"> </w:t>
      </w:r>
      <w:r w:rsidRPr="004217DC">
        <w:rPr>
          <w:rFonts w:ascii="Times New Roman" w:hAnsi="Times New Roman" w:cs="Times New Roman"/>
          <w:b/>
          <w:sz w:val="28"/>
        </w:rPr>
        <w:t>инструментом работы с электоратом</w:t>
      </w:r>
      <w:r w:rsidRPr="002D35C7">
        <w:rPr>
          <w:rFonts w:ascii="Times New Roman" w:hAnsi="Times New Roman" w:cs="Times New Roman"/>
          <w:sz w:val="28"/>
        </w:rPr>
        <w:t>. Вероятнее,</w:t>
      </w:r>
      <w:r>
        <w:rPr>
          <w:rFonts w:ascii="Times New Roman" w:hAnsi="Times New Roman" w:cs="Times New Roman"/>
          <w:sz w:val="28"/>
        </w:rPr>
        <w:t xml:space="preserve"> </w:t>
      </w:r>
      <w:r w:rsidRPr="002D35C7">
        <w:rPr>
          <w:rFonts w:ascii="Times New Roman" w:hAnsi="Times New Roman" w:cs="Times New Roman"/>
          <w:sz w:val="28"/>
        </w:rPr>
        <w:t>при публикации своих программ партии</w:t>
      </w:r>
      <w:r>
        <w:rPr>
          <w:rFonts w:ascii="Times New Roman" w:hAnsi="Times New Roman" w:cs="Times New Roman"/>
          <w:sz w:val="28"/>
        </w:rPr>
        <w:t xml:space="preserve"> </w:t>
      </w:r>
      <w:r w:rsidRPr="002D35C7">
        <w:rPr>
          <w:rFonts w:ascii="Times New Roman" w:hAnsi="Times New Roman" w:cs="Times New Roman"/>
          <w:sz w:val="28"/>
        </w:rPr>
        <w:t>полагаются на то, что люди не будут в них</w:t>
      </w:r>
      <w:r>
        <w:rPr>
          <w:rFonts w:ascii="Times New Roman" w:hAnsi="Times New Roman" w:cs="Times New Roman"/>
          <w:sz w:val="28"/>
        </w:rPr>
        <w:t xml:space="preserve"> </w:t>
      </w:r>
      <w:r w:rsidRPr="002D35C7">
        <w:rPr>
          <w:rFonts w:ascii="Times New Roman" w:hAnsi="Times New Roman" w:cs="Times New Roman"/>
          <w:sz w:val="28"/>
        </w:rPr>
        <w:t>погружаться и изучать.</w:t>
      </w:r>
    </w:p>
    <w:p w:rsidR="002D35C7" w:rsidRDefault="002D35C7" w:rsidP="002D35C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2D35C7">
        <w:rPr>
          <w:rFonts w:ascii="Times New Roman" w:hAnsi="Times New Roman" w:cs="Times New Roman"/>
          <w:b/>
          <w:sz w:val="28"/>
        </w:rPr>
        <w:t>1</w:t>
      </w:r>
      <w:r>
        <w:rPr>
          <w:rFonts w:ascii="Times New Roman" w:hAnsi="Times New Roman" w:cs="Times New Roman"/>
          <w:b/>
          <w:sz w:val="28"/>
        </w:rPr>
        <w:t>0</w:t>
      </w:r>
      <w:r w:rsidRPr="002D35C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2D35C7">
        <w:rPr>
          <w:rFonts w:ascii="Times New Roman" w:hAnsi="Times New Roman" w:cs="Times New Roman"/>
          <w:sz w:val="28"/>
        </w:rPr>
        <w:t>Сам инструмент политической программы</w:t>
      </w:r>
      <w:r>
        <w:rPr>
          <w:rFonts w:ascii="Times New Roman" w:hAnsi="Times New Roman" w:cs="Times New Roman"/>
          <w:sz w:val="28"/>
        </w:rPr>
        <w:t xml:space="preserve"> </w:t>
      </w:r>
      <w:r w:rsidRPr="004217DC">
        <w:rPr>
          <w:rFonts w:ascii="Times New Roman" w:hAnsi="Times New Roman" w:cs="Times New Roman"/>
          <w:b/>
          <w:sz w:val="28"/>
        </w:rPr>
        <w:t>не является инструментом политического</w:t>
      </w:r>
      <w:r w:rsidRPr="004217DC">
        <w:rPr>
          <w:rFonts w:ascii="Times New Roman" w:hAnsi="Times New Roman" w:cs="Times New Roman"/>
          <w:b/>
          <w:sz w:val="28"/>
        </w:rPr>
        <w:t xml:space="preserve"> </w:t>
      </w:r>
      <w:r w:rsidRPr="004217DC">
        <w:rPr>
          <w:rFonts w:ascii="Times New Roman" w:hAnsi="Times New Roman" w:cs="Times New Roman"/>
          <w:b/>
          <w:sz w:val="28"/>
        </w:rPr>
        <w:t>планирования</w:t>
      </w:r>
      <w:r w:rsidRPr="002D35C7">
        <w:rPr>
          <w:rFonts w:ascii="Times New Roman" w:hAnsi="Times New Roman" w:cs="Times New Roman"/>
          <w:sz w:val="28"/>
        </w:rPr>
        <w:t>. Программы не содержат в себе</w:t>
      </w:r>
      <w:r>
        <w:rPr>
          <w:rFonts w:ascii="Times New Roman" w:hAnsi="Times New Roman" w:cs="Times New Roman"/>
          <w:sz w:val="28"/>
        </w:rPr>
        <w:t xml:space="preserve"> </w:t>
      </w:r>
      <w:r w:rsidRPr="002D35C7">
        <w:rPr>
          <w:rFonts w:ascii="Times New Roman" w:hAnsi="Times New Roman" w:cs="Times New Roman"/>
          <w:sz w:val="28"/>
        </w:rPr>
        <w:t>реальных линий работы партий, которые после</w:t>
      </w:r>
      <w:r>
        <w:rPr>
          <w:rFonts w:ascii="Times New Roman" w:hAnsi="Times New Roman" w:cs="Times New Roman"/>
          <w:sz w:val="28"/>
        </w:rPr>
        <w:t xml:space="preserve"> </w:t>
      </w:r>
      <w:r w:rsidRPr="002D35C7">
        <w:rPr>
          <w:rFonts w:ascii="Times New Roman" w:hAnsi="Times New Roman" w:cs="Times New Roman"/>
          <w:sz w:val="28"/>
        </w:rPr>
        <w:t>окончания выборов будут прорабатываться</w:t>
      </w:r>
      <w:r>
        <w:rPr>
          <w:rFonts w:ascii="Times New Roman" w:hAnsi="Times New Roman" w:cs="Times New Roman"/>
          <w:sz w:val="28"/>
        </w:rPr>
        <w:t xml:space="preserve"> </w:t>
      </w:r>
      <w:r w:rsidRPr="002D35C7">
        <w:rPr>
          <w:rFonts w:ascii="Times New Roman" w:hAnsi="Times New Roman" w:cs="Times New Roman"/>
          <w:sz w:val="28"/>
        </w:rPr>
        <w:t>дальше, кроме программы ЕР.</w:t>
      </w:r>
    </w:p>
    <w:p w:rsidR="002D35C7" w:rsidRPr="00AF56B2" w:rsidRDefault="002D35C7" w:rsidP="002D35C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2D35C7">
        <w:rPr>
          <w:rFonts w:ascii="Times New Roman" w:hAnsi="Times New Roman" w:cs="Times New Roman"/>
          <w:b/>
          <w:sz w:val="28"/>
        </w:rPr>
        <w:t>1</w:t>
      </w:r>
      <w:r>
        <w:rPr>
          <w:rFonts w:ascii="Times New Roman" w:hAnsi="Times New Roman" w:cs="Times New Roman"/>
          <w:b/>
          <w:sz w:val="28"/>
        </w:rPr>
        <w:t>1</w:t>
      </w:r>
      <w:r w:rsidRPr="002D35C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AF56B2">
        <w:rPr>
          <w:rFonts w:ascii="Times New Roman" w:hAnsi="Times New Roman" w:cs="Times New Roman"/>
          <w:sz w:val="28"/>
        </w:rPr>
        <w:t xml:space="preserve">Таким образом, большинство партий, за исключением «Зеленых», «Зеленой Альтернативы» и «Партии Роста», </w:t>
      </w:r>
      <w:r w:rsidRPr="004217DC">
        <w:rPr>
          <w:rFonts w:ascii="Times New Roman" w:hAnsi="Times New Roman" w:cs="Times New Roman"/>
          <w:b/>
          <w:sz w:val="28"/>
        </w:rPr>
        <w:t>представили социально ориентированные программы</w:t>
      </w:r>
      <w:r w:rsidRPr="00AF56B2">
        <w:rPr>
          <w:rFonts w:ascii="Times New Roman" w:hAnsi="Times New Roman" w:cs="Times New Roman"/>
          <w:sz w:val="28"/>
        </w:rPr>
        <w:t xml:space="preserve">, также уделив внимание вопросам экономики, развития регионов и поддержки бизнеса. Однако отличительной особенностью программ большинства партий, кроме «Единой России», является декларирование целей и лозунгов без детального погружения в специфику каждой конкретной темы и предложений по реализации партийных инициатив. </w:t>
      </w:r>
    </w:p>
    <w:p w:rsidR="000A1A06" w:rsidRDefault="000A1A06" w:rsidP="002D35C7">
      <w:pPr>
        <w:spacing w:after="0"/>
      </w:pPr>
    </w:p>
    <w:sectPr w:rsidR="000A1A06" w:rsidSect="002D35C7">
      <w:pgSz w:w="11906" w:h="16838"/>
      <w:pgMar w:top="851" w:right="849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5C7"/>
    <w:rsid w:val="000A1A06"/>
    <w:rsid w:val="002D35C7"/>
    <w:rsid w:val="004217DC"/>
    <w:rsid w:val="00F0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5009B"/>
  <w15:chartTrackingRefBased/>
  <w15:docId w15:val="{5CC16C1B-7C47-4D4D-B5AF-87B60DAF4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5C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5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НОМ</dc:creator>
  <cp:keywords/>
  <dc:description/>
  <cp:lastModifiedBy>НОМ</cp:lastModifiedBy>
  <cp:revision>5</cp:revision>
  <dcterms:created xsi:type="dcterms:W3CDTF">2021-08-26T14:31:00Z</dcterms:created>
  <dcterms:modified xsi:type="dcterms:W3CDTF">2021-08-26T14:44:00Z</dcterms:modified>
</cp:coreProperties>
</file>